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pBdr/>
        <w:shd w:fill="3B7439" w:val="clear"/>
        <w:spacing w:lineRule="auto" w:line="264" w:before="240" w:after="120"/>
        <w:ind w:left="0" w:right="0" w:hanging="0"/>
        <w:jc w:val="center"/>
        <w:rPr>
          <w:rFonts w:ascii="Roboto;sans-serif" w:hAnsi="Roboto;sans-serif"/>
          <w:b/>
          <w:i w:val="false"/>
          <w:caps w:val="false"/>
          <w:smallCaps w:val="false"/>
          <w:color w:val="FFFFFF"/>
          <w:spacing w:val="0"/>
          <w:sz w:val="24"/>
        </w:rPr>
      </w:pPr>
      <w:r>
        <w:rPr>
          <w:rFonts w:ascii="Roboto;sans-serif" w:hAnsi="Roboto;sans-serif"/>
          <w:b/>
          <w:i w:val="false"/>
          <w:caps w:val="false"/>
          <w:smallCaps w:val="false"/>
          <w:color w:val="FFFFFF"/>
          <w:spacing w:val="0"/>
          <w:sz w:val="24"/>
        </w:rPr>
        <w:t>КАКИЕ ПРЕДПРИЯТИЯ ЖДУТ ЕЖЕГОДНЫЕ ПРОВЕРКИ ПОЖАРНОГО НАДЗОРА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bookmarkStart w:id="0" w:name="more-1424"/>
      <w:bookmarkEnd w:id="0"/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br/>
        <w:t>Правительство предложило внести поправки в положение о пожарном надзоре.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По проекту, количество категорий риска, которые присваивают предприятиям, увеличат до шести – из категории высокого риска выделят категорию чрезвычайно высокого риска.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На предприятия, которые отнесут к категории чрезвычайно высокого риска, пожарный надзор будет приходить каждый год.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К категории чрезвычайно высокого риска планируют отнести объекты: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7" w:hanging="0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дошкольного и начального общего образования;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7" w:hanging="0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основного общего и среднего (полного) общего образования;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7" w:hanging="0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на которых действуют детские лагеря во время каникул;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7" w:hanging="0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на которых предоставляют социальные услуги с обеспечением проживания.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Предприятия, которые отнесли к категории среднего и умеренного риска, начнут проверять реже: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0" w:after="0"/>
        <w:ind w:left="707" w:hanging="0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умеренного – 1 раз в 6 лет.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0" w:after="0"/>
        <w:ind w:left="707" w:hanging="0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среднего риска – 1 раз в 5 лет;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Style w:val="Style15"/>
          <w:rFonts w:ascii="Roboto;sans-serif" w:hAnsi="Roboto;sans-serif"/>
          <w:b/>
          <w:i w:val="false"/>
          <w:caps w:val="false"/>
          <w:smallCaps w:val="false"/>
          <w:color w:val="333333"/>
          <w:spacing w:val="0"/>
          <w:sz w:val="18"/>
        </w:rPr>
        <w:t>Совет Федерации порекомендовал Правительству ужесточить требования пожарной безопасности.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В постановлении Совета Федерации от 16.05.2018 № 157-СФ предлагается отменить «надзорные каникулы» для малого бизнеса по пожарной безопасности, разрешить проверки пожарных без предварительного уведомления, а также уполномочить пожарный надзор контролировать, как при проектировании зданий учитывают требования пожарной безопасности.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18"/>
        </w:rPr>
        <w:t>Кроме того, на объектах с массовым пребыванием людей ответственными за пожарную безопасность смогут быть только работники с профильным образованием.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Roboto">
    <w:altName w:val="sans-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</Pages>
  <Words>183</Words>
  <Characters>1263</Characters>
  <CharactersWithSpaces>1429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2019-07-30T13:17:11Z</dcterms:created>
  <dc:creator/>
  <dc:description/>
  <dc:language>ru-RU</dc:language>
  <cp:lastModifiedBy/>
  <dcterms:modified xsi:type="dcterms:W3CDTF">2019-07-30T13:17:37Z</dcterms:modified>
  <cp:revision>1</cp:revision>
  <dc:subject/>
  <dc:title/>
</cp:coreProperties>
</file>